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F" w:rsidRDefault="005D3F3F" w:rsidP="00AC7E28">
      <w:pPr>
        <w:ind w:left="709" w:firstLine="709"/>
        <w:jc w:val="center"/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</w:pPr>
    </w:p>
    <w:p w:rsidR="00E52F76" w:rsidRPr="00B5260B" w:rsidRDefault="00B70AD3" w:rsidP="00AC7E2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-309245</wp:posOffset>
            </wp:positionV>
            <wp:extent cx="970145" cy="1085850"/>
            <wp:effectExtent l="19050" t="0" r="1405" b="0"/>
            <wp:wrapNone/>
            <wp:docPr id="2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34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F17576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77634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B5260B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E52F76" w:rsidRPr="00F73DE3" w:rsidRDefault="00776344" w:rsidP="00AC7E2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D732D6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F73DE3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A84260" w:rsidRPr="00F73DE3">
        <w:rPr>
          <w:sz w:val="22"/>
          <w:szCs w:val="22"/>
        </w:rPr>
        <w:t xml:space="preserve"> </w:t>
      </w:r>
      <w:r w:rsidR="00F73DE3" w:rsidRPr="00F73DE3">
        <w:rPr>
          <w:sz w:val="22"/>
          <w:szCs w:val="22"/>
        </w:rPr>
        <w:t>67602 Moravské Budějovice</w:t>
      </w:r>
      <w:r w:rsidR="00F73DE3">
        <w:rPr>
          <w:sz w:val="22"/>
          <w:szCs w:val="22"/>
        </w:rPr>
        <w:br/>
      </w:r>
      <w:r w:rsidR="00F73DE3" w:rsidRPr="00F73DE3">
        <w:rPr>
          <w:sz w:val="22"/>
          <w:szCs w:val="22"/>
        </w:rPr>
        <w:t>IČ: 60419466</w:t>
      </w:r>
    </w:p>
    <w:tbl>
      <w:tblPr>
        <w:tblpPr w:leftFromText="141" w:rightFromText="141" w:vertAnchor="text" w:horzAnchor="margin" w:tblpY="877"/>
        <w:tblW w:w="0" w:type="auto"/>
        <w:tblLayout w:type="fixed"/>
        <w:tblLook w:val="01E0"/>
      </w:tblPr>
      <w:tblGrid>
        <w:gridCol w:w="236"/>
        <w:gridCol w:w="312"/>
      </w:tblGrid>
      <w:tr w:rsidR="003C1868" w:rsidTr="00E13D23">
        <w:trPr>
          <w:trHeight w:val="29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E13D23">
        <w:trPr>
          <w:trHeight w:val="29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E13D23">
        <w:trPr>
          <w:trHeight w:val="10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C3B41" w:rsidRPr="00F73DE3" w:rsidRDefault="00CC3B41" w:rsidP="00F73DE3">
            <w:pPr>
              <w:rPr>
                <w:sz w:val="20"/>
                <w:szCs w:val="20"/>
              </w:rPr>
            </w:pPr>
          </w:p>
        </w:tc>
      </w:tr>
    </w:tbl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C67A40">
      <w:pPr>
        <w:tabs>
          <w:tab w:val="left" w:pos="432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</w:t>
      </w:r>
      <w:r w:rsidR="008D69EA">
        <w:rPr>
          <w:b/>
          <w:sz w:val="28"/>
          <w:szCs w:val="28"/>
        </w:rPr>
        <w:t xml:space="preserve"> 20</w:t>
      </w:r>
      <w:r w:rsidR="00484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zasedání zastupitelstva obce Častohostice</w:t>
      </w:r>
    </w:p>
    <w:p w:rsidR="00C52FBB" w:rsidRDefault="00C52FBB" w:rsidP="00C47530">
      <w:pPr>
        <w:tabs>
          <w:tab w:val="left" w:pos="4320"/>
          <w:tab w:val="left" w:pos="4500"/>
        </w:tabs>
        <w:jc w:val="center"/>
      </w:pPr>
      <w:r w:rsidRPr="00DD5A4F">
        <w:t>Datum konání:</w:t>
      </w:r>
      <w:r w:rsidR="00076FB2">
        <w:t xml:space="preserve"> </w:t>
      </w:r>
      <w:r w:rsidR="008D69EA">
        <w:t>30</w:t>
      </w:r>
      <w:r w:rsidR="008666E6">
        <w:t>.</w:t>
      </w:r>
      <w:r w:rsidR="008D69EA">
        <w:t>11.</w:t>
      </w:r>
      <w:r w:rsidRPr="00DD5A4F">
        <w:t>20</w:t>
      </w:r>
      <w:r w:rsidR="008D1937">
        <w:t>20</w:t>
      </w:r>
      <w:r w:rsidRPr="00DD5A4F">
        <w:t xml:space="preserve"> v</w:t>
      </w:r>
      <w:r w:rsidR="00401F6D">
        <w:t> </w:t>
      </w:r>
      <w:r w:rsidRPr="00DD5A4F">
        <w:t>1</w:t>
      </w:r>
      <w:r w:rsidR="00633B96">
        <w:t>8</w:t>
      </w:r>
      <w:r w:rsidR="00401F6D">
        <w:t>:0</w:t>
      </w:r>
      <w:r w:rsidRPr="00DD5A4F">
        <w:t>0 hod</w:t>
      </w:r>
    </w:p>
    <w:p w:rsidR="00CC20FF" w:rsidRPr="00DD5A4F" w:rsidRDefault="00CC20FF" w:rsidP="00F73DE3">
      <w:pPr>
        <w:tabs>
          <w:tab w:val="left" w:pos="4320"/>
          <w:tab w:val="left" w:pos="4500"/>
        </w:tabs>
      </w:pPr>
    </w:p>
    <w:p w:rsidR="001C5844" w:rsidRDefault="00C52FBB" w:rsidP="00F73DE3">
      <w:pPr>
        <w:tabs>
          <w:tab w:val="left" w:pos="4320"/>
          <w:tab w:val="left" w:pos="4500"/>
        </w:tabs>
      </w:pPr>
      <w:r w:rsidRPr="00DD5A4F">
        <w:t>Přítomní: Bc.Marie Vláčilová,</w:t>
      </w:r>
    </w:p>
    <w:p w:rsidR="004C04B9" w:rsidRDefault="00C52FBB" w:rsidP="00F73DE3">
      <w:pPr>
        <w:tabs>
          <w:tab w:val="left" w:pos="4320"/>
          <w:tab w:val="left" w:pos="4500"/>
        </w:tabs>
      </w:pPr>
      <w:r w:rsidRPr="00DD5A4F">
        <w:t xml:space="preserve">               </w:t>
      </w:r>
      <w:r w:rsidR="00CC3B41" w:rsidRPr="00DD5A4F">
        <w:t xml:space="preserve"> </w:t>
      </w:r>
      <w:r w:rsidR="00773F30">
        <w:t>Pokorný Václav,</w:t>
      </w:r>
      <w:r w:rsidRPr="00DD5A4F">
        <w:t xml:space="preserve"> Nesiba Lukáš</w:t>
      </w:r>
      <w:r w:rsidR="001C71D4">
        <w:t>, Vydra Jiří</w:t>
      </w:r>
      <w:r w:rsidR="00A62D95">
        <w:t>,</w:t>
      </w:r>
      <w:r w:rsidR="00633B96" w:rsidRPr="00633B96">
        <w:t xml:space="preserve"> </w:t>
      </w:r>
      <w:r w:rsidR="00633B96">
        <w:t>Plaček Stanislav</w:t>
      </w:r>
      <w:r w:rsidR="008D69EA">
        <w:t>,Hobza Karel</w:t>
      </w:r>
      <w:r w:rsidR="00633B96">
        <w:t xml:space="preserve">     </w:t>
      </w:r>
      <w:r w:rsidR="00A62D95" w:rsidRPr="00DD5A4F">
        <w:t xml:space="preserve"> </w:t>
      </w:r>
      <w:r w:rsidR="004C04B9">
        <w:t xml:space="preserve"> </w:t>
      </w:r>
    </w:p>
    <w:p w:rsidR="00633B96" w:rsidRDefault="004C04B9" w:rsidP="00633B96">
      <w:pPr>
        <w:tabs>
          <w:tab w:val="left" w:pos="4320"/>
          <w:tab w:val="left" w:pos="4500"/>
        </w:tabs>
      </w:pPr>
      <w:r>
        <w:t xml:space="preserve">                </w:t>
      </w:r>
      <w:r w:rsidR="00151EAD">
        <w:t>Omluven:</w:t>
      </w:r>
      <w:r w:rsidR="008666E6">
        <w:t xml:space="preserve"> </w:t>
      </w:r>
      <w:r w:rsidR="00633B96">
        <w:t>Kapinus Zdeněk</w:t>
      </w:r>
    </w:p>
    <w:p w:rsidR="001C71D4" w:rsidRDefault="008666E6" w:rsidP="00F73DE3">
      <w:pPr>
        <w:tabs>
          <w:tab w:val="left" w:pos="4320"/>
          <w:tab w:val="left" w:pos="4500"/>
        </w:tabs>
      </w:pPr>
      <w:r>
        <w:t xml:space="preserve">  </w:t>
      </w:r>
    </w:p>
    <w:p w:rsidR="001E5893" w:rsidRDefault="00C52FBB" w:rsidP="00F73DE3">
      <w:pPr>
        <w:tabs>
          <w:tab w:val="left" w:pos="4320"/>
          <w:tab w:val="left" w:pos="4500"/>
        </w:tabs>
      </w:pPr>
      <w:r w:rsidRPr="00DD5A4F">
        <w:t>Ověřovatelé:</w:t>
      </w:r>
      <w:r w:rsidR="00633B96">
        <w:t xml:space="preserve"> </w:t>
      </w:r>
      <w:r w:rsidR="008D69EA">
        <w:t>Hobza Karel, Jiří Vydra</w:t>
      </w:r>
    </w:p>
    <w:p w:rsidR="00CB23C5" w:rsidRDefault="00C52FBB" w:rsidP="00F73DE3">
      <w:pPr>
        <w:tabs>
          <w:tab w:val="left" w:pos="4320"/>
          <w:tab w:val="left" w:pos="4500"/>
        </w:tabs>
      </w:pPr>
      <w:r w:rsidRPr="00DD5A4F">
        <w:t xml:space="preserve">Zapisovatel: </w:t>
      </w:r>
      <w:r w:rsidR="00CB23C5">
        <w:t xml:space="preserve"> </w:t>
      </w:r>
      <w:r w:rsidRPr="00DD5A4F">
        <w:t xml:space="preserve">Nesiba </w:t>
      </w:r>
      <w:r w:rsidR="00C67A40">
        <w:t>Lukáš</w:t>
      </w:r>
    </w:p>
    <w:p w:rsidR="00D658B8" w:rsidRDefault="00D658B8" w:rsidP="00F73DE3">
      <w:pPr>
        <w:tabs>
          <w:tab w:val="left" w:pos="4320"/>
          <w:tab w:val="left" w:pos="4500"/>
        </w:tabs>
      </w:pPr>
    </w:p>
    <w:p w:rsidR="00E060B2" w:rsidRDefault="00C52FBB" w:rsidP="00F73DE3">
      <w:pPr>
        <w:tabs>
          <w:tab w:val="left" w:pos="4320"/>
          <w:tab w:val="left" w:pos="4500"/>
        </w:tabs>
      </w:pPr>
      <w:r w:rsidRPr="00DD5A4F">
        <w:t>Program:</w:t>
      </w:r>
      <w:r w:rsidR="00E060B2" w:rsidRPr="00DD5A4F">
        <w:t xml:space="preserve"> 1. Zahájení</w:t>
      </w:r>
      <w:r w:rsidR="00637D60" w:rsidRPr="00DD5A4F">
        <w:t xml:space="preserve">- </w:t>
      </w:r>
      <w:r w:rsidR="00CF2A44">
        <w:t xml:space="preserve">schválení </w:t>
      </w:r>
      <w:r w:rsidR="00637D60" w:rsidRPr="00DD5A4F">
        <w:t>program</w:t>
      </w:r>
      <w:r w:rsidR="00CF2A44">
        <w:t>u</w:t>
      </w:r>
    </w:p>
    <w:p w:rsidR="008D69EA" w:rsidRPr="00DD5A4F" w:rsidRDefault="008D69EA" w:rsidP="00F73DE3">
      <w:pPr>
        <w:tabs>
          <w:tab w:val="left" w:pos="4320"/>
          <w:tab w:val="left" w:pos="4500"/>
        </w:tabs>
      </w:pPr>
      <w:r>
        <w:t xml:space="preserve">                2. Příprava inventur, inventurních komisí, proškolení komisí.   </w:t>
      </w:r>
    </w:p>
    <w:p w:rsidR="008666E6" w:rsidRDefault="00E060B2" w:rsidP="00151EAD">
      <w:pPr>
        <w:tabs>
          <w:tab w:val="left" w:pos="4320"/>
          <w:tab w:val="left" w:pos="4500"/>
        </w:tabs>
      </w:pPr>
      <w:r w:rsidRPr="00DD5A4F">
        <w:t xml:space="preserve">                </w:t>
      </w:r>
      <w:r w:rsidR="008D69EA">
        <w:t>3</w:t>
      </w:r>
      <w:r w:rsidR="00151EAD">
        <w:t xml:space="preserve">. </w:t>
      </w:r>
      <w:r w:rsidR="00051A60">
        <w:t>Pravidla r</w:t>
      </w:r>
      <w:r w:rsidR="008D69EA">
        <w:t>ozpočtového provizoria pro období 2021</w:t>
      </w:r>
    </w:p>
    <w:p w:rsidR="005D3F3F" w:rsidRDefault="008666E6" w:rsidP="008666E6">
      <w:pPr>
        <w:tabs>
          <w:tab w:val="left" w:pos="4320"/>
          <w:tab w:val="left" w:pos="4500"/>
        </w:tabs>
      </w:pPr>
      <w:r>
        <w:t xml:space="preserve">   </w:t>
      </w:r>
      <w:r w:rsidR="003C054A">
        <w:t xml:space="preserve">             </w:t>
      </w:r>
      <w:r w:rsidR="008D69EA">
        <w:t>4</w:t>
      </w:r>
      <w:r w:rsidR="003C054A">
        <w:t xml:space="preserve">. </w:t>
      </w:r>
      <w:r w:rsidR="008D69EA">
        <w:t>Podání dotace MMR</w:t>
      </w:r>
    </w:p>
    <w:p w:rsidR="00633B96" w:rsidRDefault="00151EAD" w:rsidP="00633B96">
      <w:pPr>
        <w:tabs>
          <w:tab w:val="left" w:pos="4320"/>
          <w:tab w:val="left" w:pos="4500"/>
        </w:tabs>
      </w:pPr>
      <w:r>
        <w:t xml:space="preserve">                </w:t>
      </w:r>
      <w:r w:rsidR="008D69EA">
        <w:t>5</w:t>
      </w:r>
      <w:r>
        <w:t xml:space="preserve">. </w:t>
      </w:r>
      <w:r w:rsidR="008D69EA">
        <w:t xml:space="preserve">Rozvojový </w:t>
      </w:r>
      <w:r w:rsidR="0025777B">
        <w:t xml:space="preserve">strategický </w:t>
      </w:r>
      <w:r w:rsidR="008D69EA">
        <w:t>dokument pro období 2021-2027</w:t>
      </w:r>
    </w:p>
    <w:p w:rsidR="008D69EA" w:rsidRDefault="008D69EA" w:rsidP="00633B96">
      <w:pPr>
        <w:tabs>
          <w:tab w:val="left" w:pos="4320"/>
          <w:tab w:val="left" w:pos="4500"/>
        </w:tabs>
      </w:pPr>
      <w:r>
        <w:t xml:space="preserve">                6. Změna banky</w:t>
      </w:r>
    </w:p>
    <w:p w:rsidR="004660A0" w:rsidRDefault="004660A0" w:rsidP="00633B96">
      <w:pPr>
        <w:tabs>
          <w:tab w:val="left" w:pos="4320"/>
          <w:tab w:val="left" w:pos="4500"/>
        </w:tabs>
      </w:pPr>
      <w:r>
        <w:t xml:space="preserve">                7. Rozpočtové opatření – na vědomí </w:t>
      </w:r>
    </w:p>
    <w:p w:rsidR="008666E6" w:rsidRPr="000C3A23" w:rsidRDefault="008D69EA" w:rsidP="008666E6">
      <w:pPr>
        <w:tabs>
          <w:tab w:val="left" w:pos="4320"/>
          <w:tab w:val="left" w:pos="4500"/>
        </w:tabs>
      </w:pPr>
      <w:r>
        <w:t xml:space="preserve">                </w:t>
      </w:r>
      <w:r w:rsidR="004660A0">
        <w:t>8</w:t>
      </w:r>
      <w:r>
        <w:t>. Diskuse</w:t>
      </w:r>
      <w:r w:rsidR="005D3F3F">
        <w:t xml:space="preserve">                </w:t>
      </w:r>
      <w:r w:rsidR="003678EE">
        <w:t xml:space="preserve"> </w:t>
      </w:r>
    </w:p>
    <w:p w:rsidR="00273717" w:rsidRDefault="00E060B2" w:rsidP="00717660">
      <w:pPr>
        <w:tabs>
          <w:tab w:val="left" w:pos="4320"/>
          <w:tab w:val="left" w:pos="4500"/>
        </w:tabs>
      </w:pPr>
      <w:r w:rsidRPr="00D352AB">
        <w:rPr>
          <w:b/>
        </w:rPr>
        <w:t>1</w:t>
      </w:r>
      <w:r w:rsidR="0060748D">
        <w:rPr>
          <w:b/>
        </w:rPr>
        <w:t>)</w:t>
      </w:r>
      <w:r w:rsidR="00717660" w:rsidRPr="00DD5A4F">
        <w:t xml:space="preserve">. </w:t>
      </w:r>
      <w:r w:rsidR="00076FB2">
        <w:t xml:space="preserve"> </w:t>
      </w:r>
      <w:r w:rsidR="00A44946" w:rsidRPr="00DD5A4F">
        <w:t xml:space="preserve"> </w:t>
      </w:r>
      <w:r w:rsidR="00717660" w:rsidRPr="00DD5A4F">
        <w:t>Starostka obce Bc. Marie Vláčilová přivítala přítomné a seznámila s programem jednání</w:t>
      </w:r>
      <w:r w:rsidR="008531F2">
        <w:t>.</w:t>
      </w:r>
    </w:p>
    <w:p w:rsidR="009E356D" w:rsidRPr="00DD5A4F" w:rsidRDefault="0032485B" w:rsidP="00717660">
      <w:pPr>
        <w:tabs>
          <w:tab w:val="left" w:pos="4320"/>
          <w:tab w:val="left" w:pos="4500"/>
        </w:tabs>
      </w:pPr>
      <w:r>
        <w:t xml:space="preserve">     </w:t>
      </w:r>
      <w:r w:rsidR="0060748D">
        <w:t xml:space="preserve"> </w:t>
      </w:r>
      <w:r w:rsidR="00076FB2">
        <w:t xml:space="preserve"> </w:t>
      </w:r>
      <w:r w:rsidR="008D69EA">
        <w:t>6</w:t>
      </w:r>
      <w:r>
        <w:t>-0-0</w:t>
      </w:r>
    </w:p>
    <w:p w:rsidR="004660A0" w:rsidRDefault="00717660" w:rsidP="004660A0">
      <w:pPr>
        <w:tabs>
          <w:tab w:val="left" w:pos="4320"/>
          <w:tab w:val="left" w:pos="4500"/>
        </w:tabs>
      </w:pPr>
      <w:r w:rsidRPr="00D352AB">
        <w:rPr>
          <w:b/>
        </w:rPr>
        <w:t>2</w:t>
      </w:r>
      <w:r w:rsidR="0060748D">
        <w:rPr>
          <w:b/>
        </w:rPr>
        <w:t>)</w:t>
      </w:r>
      <w:r w:rsidR="00633B96">
        <w:rPr>
          <w:b/>
        </w:rPr>
        <w:t>.</w:t>
      </w:r>
      <w:r w:rsidR="00076FB2">
        <w:t xml:space="preserve"> </w:t>
      </w:r>
      <w:r w:rsidR="00D41B00">
        <w:t xml:space="preserve"> </w:t>
      </w:r>
      <w:r w:rsidR="00295E28">
        <w:t xml:space="preserve"> </w:t>
      </w:r>
      <w:r w:rsidR="00633B96">
        <w:t xml:space="preserve">Zastupitelé odsouhlasili </w:t>
      </w:r>
      <w:r w:rsidR="004660A0">
        <w:t xml:space="preserve">složení inventárních komisí, </w:t>
      </w:r>
    </w:p>
    <w:p w:rsidR="004660A0" w:rsidRDefault="004660A0" w:rsidP="00633B96">
      <w:pPr>
        <w:tabs>
          <w:tab w:val="left" w:pos="4320"/>
          <w:tab w:val="left" w:pos="4500"/>
        </w:tabs>
      </w:pPr>
      <w:r>
        <w:t xml:space="preserve">        OÚ + KD :Pokorný Václav, Karel Hobza, Jiří Vydra</w:t>
      </w:r>
    </w:p>
    <w:p w:rsidR="004660A0" w:rsidRDefault="004660A0" w:rsidP="00633B96">
      <w:pPr>
        <w:tabs>
          <w:tab w:val="left" w:pos="4320"/>
          <w:tab w:val="left" w:pos="4500"/>
        </w:tabs>
      </w:pPr>
      <w:r>
        <w:t xml:space="preserve">        Škola+hasičárna+ Prokešova stodola : </w:t>
      </w:r>
    </w:p>
    <w:p w:rsidR="00633B96" w:rsidRDefault="004660A0" w:rsidP="00633B96">
      <w:pPr>
        <w:tabs>
          <w:tab w:val="left" w:pos="4320"/>
          <w:tab w:val="left" w:pos="4500"/>
        </w:tabs>
      </w:pPr>
      <w:r>
        <w:t xml:space="preserve">        Plaček Stanislav, Plaček Petr, Lukáš Nesiba, Zdeněk Kapinus</w:t>
      </w:r>
    </w:p>
    <w:p w:rsidR="004C04B9" w:rsidRDefault="004660A0" w:rsidP="00151EAD">
      <w:pPr>
        <w:tabs>
          <w:tab w:val="left" w:pos="4320"/>
          <w:tab w:val="left" w:pos="4500"/>
        </w:tabs>
      </w:pPr>
      <w:r>
        <w:t xml:space="preserve">        Komise byly proškoleny starostkou obce</w:t>
      </w:r>
    </w:p>
    <w:p w:rsidR="00F23103" w:rsidRDefault="000C3A23" w:rsidP="003C054A">
      <w:pPr>
        <w:tabs>
          <w:tab w:val="left" w:pos="4320"/>
          <w:tab w:val="left" w:pos="4500"/>
        </w:tabs>
      </w:pPr>
      <w:r>
        <w:t xml:space="preserve">     </w:t>
      </w:r>
      <w:r w:rsidR="00295E28">
        <w:t xml:space="preserve"> </w:t>
      </w:r>
      <w:r>
        <w:t xml:space="preserve"> </w:t>
      </w:r>
      <w:r w:rsidR="00051A60">
        <w:t>6</w:t>
      </w:r>
      <w:r w:rsidR="00F23103">
        <w:t xml:space="preserve"> -0-0</w:t>
      </w:r>
    </w:p>
    <w:p w:rsidR="00051A60" w:rsidRDefault="00257DC8" w:rsidP="00051A60">
      <w:pPr>
        <w:tabs>
          <w:tab w:val="left" w:pos="4320"/>
          <w:tab w:val="left" w:pos="4500"/>
        </w:tabs>
      </w:pPr>
      <w:r w:rsidRPr="00D352AB">
        <w:rPr>
          <w:b/>
        </w:rPr>
        <w:t>3</w:t>
      </w:r>
      <w:r w:rsidR="0060748D">
        <w:rPr>
          <w:b/>
        </w:rPr>
        <w:t>)</w:t>
      </w:r>
      <w:r w:rsidR="00717660" w:rsidRPr="00DD5A4F">
        <w:t>.</w:t>
      </w:r>
      <w:r w:rsidR="00A44946" w:rsidRPr="00DD5A4F">
        <w:t xml:space="preserve"> </w:t>
      </w:r>
      <w:r w:rsidR="00D41B00">
        <w:t xml:space="preserve"> </w:t>
      </w:r>
      <w:r w:rsidR="00295E28">
        <w:t xml:space="preserve"> </w:t>
      </w:r>
      <w:r w:rsidR="00633B96">
        <w:t xml:space="preserve">Zastupitelé odsouhlasili </w:t>
      </w:r>
      <w:r w:rsidR="00051A60">
        <w:t xml:space="preserve">pravidla rozpočtového provizoria pro rok 2021. Rozpočtové     </w:t>
      </w:r>
    </w:p>
    <w:p w:rsidR="00051A60" w:rsidRDefault="00051A60" w:rsidP="00051A60">
      <w:pPr>
        <w:tabs>
          <w:tab w:val="left" w:pos="4320"/>
          <w:tab w:val="left" w:pos="4500"/>
        </w:tabs>
      </w:pPr>
      <w:r>
        <w:t xml:space="preserve">       provizorium bude používáno do doby schválení platného rozpočtu pro rok 2021,</w:t>
      </w:r>
    </w:p>
    <w:p w:rsidR="00051A60" w:rsidRDefault="00051A60" w:rsidP="00051A60">
      <w:pPr>
        <w:tabs>
          <w:tab w:val="left" w:pos="4320"/>
          <w:tab w:val="left" w:pos="4500"/>
        </w:tabs>
      </w:pPr>
      <w:r>
        <w:t xml:space="preserve">       rozpočtové provizorium bude do výše 1/12 schváleného rozpočtu 2020 na každý měsíc. </w:t>
      </w:r>
    </w:p>
    <w:p w:rsidR="00051A60" w:rsidRDefault="00051A60" w:rsidP="00051A60">
      <w:pPr>
        <w:tabs>
          <w:tab w:val="center" w:pos="4536"/>
        </w:tabs>
      </w:pPr>
      <w:r>
        <w:t xml:space="preserve">       6-0-0      </w:t>
      </w:r>
      <w:r>
        <w:tab/>
      </w:r>
    </w:p>
    <w:p w:rsidR="000E7224" w:rsidRDefault="00051A60" w:rsidP="00051A60">
      <w:pPr>
        <w:tabs>
          <w:tab w:val="left" w:pos="4320"/>
          <w:tab w:val="left" w:pos="4500"/>
        </w:tabs>
      </w:pPr>
      <w:r w:rsidRPr="00051A60">
        <w:rPr>
          <w:b/>
        </w:rPr>
        <w:t>4).</w:t>
      </w:r>
      <w:r>
        <w:rPr>
          <w:b/>
        </w:rPr>
        <w:t xml:space="preserve">  </w:t>
      </w:r>
      <w:r w:rsidR="000E7224" w:rsidRPr="000E7224">
        <w:t>Starostka seznámila</w:t>
      </w:r>
      <w:r w:rsidR="000E7224">
        <w:rPr>
          <w:b/>
        </w:rPr>
        <w:t xml:space="preserve"> </w:t>
      </w:r>
      <w:r w:rsidR="000E7224">
        <w:t xml:space="preserve">přítomné zastupitele s možností podání dotací na obnovu dětského </w:t>
      </w:r>
    </w:p>
    <w:p w:rsidR="000E7224" w:rsidRDefault="000E7224" w:rsidP="00051A60">
      <w:pPr>
        <w:tabs>
          <w:tab w:val="left" w:pos="4320"/>
          <w:tab w:val="left" w:pos="4500"/>
        </w:tabs>
      </w:pPr>
      <w:r>
        <w:t xml:space="preserve">       koutku v parku. Dotace bude podána na MMR.</w:t>
      </w:r>
    </w:p>
    <w:p w:rsidR="009E356D" w:rsidRDefault="000E7224" w:rsidP="00051A60">
      <w:pPr>
        <w:tabs>
          <w:tab w:val="left" w:pos="4320"/>
          <w:tab w:val="left" w:pos="4500"/>
        </w:tabs>
      </w:pPr>
      <w:r>
        <w:t xml:space="preserve">       </w:t>
      </w:r>
      <w:r w:rsidR="0025777B">
        <w:t>6-0-0</w:t>
      </w:r>
      <w:r w:rsidR="00051A60">
        <w:t xml:space="preserve">       </w:t>
      </w:r>
    </w:p>
    <w:p w:rsidR="0025777B" w:rsidRDefault="0025777B" w:rsidP="009C3160">
      <w:pPr>
        <w:tabs>
          <w:tab w:val="left" w:pos="4320"/>
          <w:tab w:val="left" w:pos="4500"/>
        </w:tabs>
      </w:pPr>
      <w:r>
        <w:rPr>
          <w:b/>
        </w:rPr>
        <w:t>5</w:t>
      </w:r>
      <w:r w:rsidR="0060748D">
        <w:rPr>
          <w:b/>
        </w:rPr>
        <w:t>)</w:t>
      </w:r>
      <w:r w:rsidR="008F43DC">
        <w:t xml:space="preserve">. </w:t>
      </w:r>
      <w:r w:rsidR="00D41B00">
        <w:t xml:space="preserve"> </w:t>
      </w:r>
      <w:r>
        <w:t>Zastupitelé byli seznámeni se strategickým rozvojovým dokumentem pro</w:t>
      </w:r>
    </w:p>
    <w:p w:rsidR="0025777B" w:rsidRDefault="0025777B" w:rsidP="009C3160">
      <w:pPr>
        <w:tabs>
          <w:tab w:val="left" w:pos="4320"/>
          <w:tab w:val="left" w:pos="4500"/>
        </w:tabs>
      </w:pPr>
      <w:r>
        <w:t xml:space="preserve">      období 2021-2027. Tento dokument je součásti  podání různých dotací. S obsahem  </w:t>
      </w:r>
    </w:p>
    <w:p w:rsidR="009C3160" w:rsidRDefault="0025777B" w:rsidP="009C3160">
      <w:pPr>
        <w:tabs>
          <w:tab w:val="left" w:pos="4320"/>
          <w:tab w:val="left" w:pos="4500"/>
        </w:tabs>
      </w:pPr>
      <w:r>
        <w:t xml:space="preserve">      dokumentu souhlasí přítomní zastupitelé.</w:t>
      </w:r>
    </w:p>
    <w:p w:rsidR="0025777B" w:rsidRDefault="0025777B" w:rsidP="009C3160">
      <w:pPr>
        <w:tabs>
          <w:tab w:val="left" w:pos="4320"/>
          <w:tab w:val="left" w:pos="4500"/>
        </w:tabs>
      </w:pPr>
      <w:r>
        <w:t xml:space="preserve">      6-0-0</w:t>
      </w:r>
    </w:p>
    <w:p w:rsidR="00CA7C31" w:rsidRDefault="00CA7C31" w:rsidP="009C3160">
      <w:pPr>
        <w:tabs>
          <w:tab w:val="left" w:pos="4320"/>
          <w:tab w:val="left" w:pos="4500"/>
        </w:tabs>
        <w:rPr>
          <w:b/>
        </w:rPr>
      </w:pPr>
    </w:p>
    <w:p w:rsidR="00CA7C31" w:rsidRDefault="00CA7C31" w:rsidP="009C3160">
      <w:pPr>
        <w:tabs>
          <w:tab w:val="left" w:pos="4320"/>
          <w:tab w:val="left" w:pos="4500"/>
        </w:tabs>
        <w:rPr>
          <w:b/>
        </w:rPr>
      </w:pPr>
    </w:p>
    <w:p w:rsidR="00CA7C31" w:rsidRDefault="00CA7C31" w:rsidP="009C3160">
      <w:pPr>
        <w:tabs>
          <w:tab w:val="left" w:pos="4320"/>
          <w:tab w:val="left" w:pos="4500"/>
        </w:tabs>
        <w:rPr>
          <w:b/>
        </w:rPr>
      </w:pPr>
    </w:p>
    <w:p w:rsidR="0025777B" w:rsidRDefault="0025777B" w:rsidP="009C3160">
      <w:pPr>
        <w:tabs>
          <w:tab w:val="left" w:pos="4320"/>
          <w:tab w:val="left" w:pos="4500"/>
        </w:tabs>
      </w:pPr>
      <w:r w:rsidRPr="0025777B">
        <w:rPr>
          <w:b/>
        </w:rPr>
        <w:lastRenderedPageBreak/>
        <w:t xml:space="preserve">6). </w:t>
      </w:r>
      <w:r>
        <w:rPr>
          <w:b/>
        </w:rPr>
        <w:t xml:space="preserve"> </w:t>
      </w:r>
      <w:r w:rsidRPr="0025777B">
        <w:t>Dále se zastupitelé</w:t>
      </w:r>
      <w:r>
        <w:t xml:space="preserve"> zabývali ukončení činnosti banky WSPK , kde má obec zřízený účet.  </w:t>
      </w:r>
    </w:p>
    <w:p w:rsidR="0025777B" w:rsidRDefault="0025777B" w:rsidP="009C3160">
      <w:pPr>
        <w:tabs>
          <w:tab w:val="left" w:pos="4320"/>
          <w:tab w:val="left" w:pos="4500"/>
        </w:tabs>
      </w:pPr>
      <w:r>
        <w:t xml:space="preserve">      Tato banka od 1.1.2021 přechází pod českou spořitelnu. Zastupitelé rozhodli  zatím přejít    </w:t>
      </w:r>
    </w:p>
    <w:p w:rsidR="00CA7C31" w:rsidRDefault="00CA7C31" w:rsidP="009C3160">
      <w:pPr>
        <w:tabs>
          <w:tab w:val="left" w:pos="4320"/>
          <w:tab w:val="left" w:pos="4500"/>
        </w:tabs>
      </w:pPr>
      <w:r>
        <w:t xml:space="preserve">      </w:t>
      </w:r>
      <w:r w:rsidR="0025777B">
        <w:t xml:space="preserve">pod spořitelnu a podle podmínek, které budou spořitelnou nabídnuty se v budoucnu  </w:t>
      </w:r>
      <w:r>
        <w:t xml:space="preserve"> </w:t>
      </w:r>
      <w:r w:rsidR="0025777B">
        <w:t xml:space="preserve"> </w:t>
      </w:r>
      <w:r>
        <w:t xml:space="preserve">     </w:t>
      </w:r>
    </w:p>
    <w:p w:rsidR="0025777B" w:rsidRDefault="00CA7C31" w:rsidP="009C3160">
      <w:pPr>
        <w:tabs>
          <w:tab w:val="left" w:pos="4320"/>
          <w:tab w:val="left" w:pos="4500"/>
        </w:tabs>
      </w:pPr>
      <w:r>
        <w:t xml:space="preserve">      </w:t>
      </w:r>
      <w:r w:rsidR="0025777B">
        <w:t>rozhodne o dalším postupu.</w:t>
      </w:r>
    </w:p>
    <w:p w:rsidR="0025777B" w:rsidRDefault="00CA7C31" w:rsidP="009C3160">
      <w:pPr>
        <w:tabs>
          <w:tab w:val="left" w:pos="4320"/>
          <w:tab w:val="left" w:pos="4500"/>
        </w:tabs>
      </w:pPr>
      <w:r>
        <w:t xml:space="preserve">      </w:t>
      </w:r>
      <w:r w:rsidR="0025777B">
        <w:t>6-0-0</w:t>
      </w:r>
    </w:p>
    <w:p w:rsidR="0025777B" w:rsidRDefault="0025777B" w:rsidP="009C3160">
      <w:pPr>
        <w:tabs>
          <w:tab w:val="left" w:pos="4320"/>
          <w:tab w:val="left" w:pos="4500"/>
        </w:tabs>
      </w:pPr>
      <w:r w:rsidRPr="0025777B">
        <w:rPr>
          <w:b/>
        </w:rPr>
        <w:t>7).</w:t>
      </w:r>
      <w:r>
        <w:rPr>
          <w:b/>
        </w:rPr>
        <w:t xml:space="preserve"> </w:t>
      </w:r>
      <w:r w:rsidRPr="00CA7C31">
        <w:t>Starostka seznámila zastupitele s rozpočtovými opatřeními</w:t>
      </w:r>
      <w:r w:rsidR="00CA7C31" w:rsidRPr="00CA7C31">
        <w:t xml:space="preserve"> za minulé období</w:t>
      </w:r>
      <w:r w:rsidR="00CA7C31">
        <w:t>.</w:t>
      </w:r>
    </w:p>
    <w:p w:rsidR="00CA7C31" w:rsidRDefault="00CA7C31" w:rsidP="009C3160">
      <w:pPr>
        <w:tabs>
          <w:tab w:val="left" w:pos="4320"/>
          <w:tab w:val="left" w:pos="4500"/>
        </w:tabs>
      </w:pPr>
      <w:r>
        <w:t xml:space="preserve">      Na vědomí</w:t>
      </w:r>
    </w:p>
    <w:p w:rsidR="00CA7C31" w:rsidRPr="00CA7C31" w:rsidRDefault="00CA7C31" w:rsidP="009C3160">
      <w:pPr>
        <w:tabs>
          <w:tab w:val="left" w:pos="4320"/>
          <w:tab w:val="left" w:pos="4500"/>
        </w:tabs>
      </w:pPr>
      <w:r w:rsidRPr="00CA7C31">
        <w:rPr>
          <w:b/>
        </w:rPr>
        <w:t>8).</w:t>
      </w:r>
      <w:r>
        <w:rPr>
          <w:b/>
        </w:rPr>
        <w:t xml:space="preserve"> </w:t>
      </w:r>
      <w:r w:rsidRPr="00CA7C31">
        <w:t>Diskuse</w:t>
      </w:r>
    </w:p>
    <w:p w:rsidR="00EC7EAE" w:rsidRDefault="00EC7EAE" w:rsidP="00EC7EAE">
      <w:pPr>
        <w:tabs>
          <w:tab w:val="left" w:pos="4320"/>
          <w:tab w:val="left" w:pos="4500"/>
        </w:tabs>
      </w:pPr>
    </w:p>
    <w:p w:rsidR="006127DC" w:rsidRPr="00DD5A4F" w:rsidRDefault="00EC7EAE" w:rsidP="00785722">
      <w:pPr>
        <w:tabs>
          <w:tab w:val="left" w:pos="4320"/>
          <w:tab w:val="left" w:pos="4500"/>
        </w:tabs>
      </w:pPr>
      <w:r>
        <w:t xml:space="preserve">    Schůze zastupitelstva byla ukončena </w:t>
      </w:r>
      <w:r w:rsidR="009C3160">
        <w:t>19</w:t>
      </w:r>
      <w:r>
        <w:t>:30hod</w:t>
      </w:r>
    </w:p>
    <w:p w:rsidR="006127DC" w:rsidRPr="00DD5A4F" w:rsidRDefault="006127DC" w:rsidP="00F73DE3">
      <w:pPr>
        <w:tabs>
          <w:tab w:val="left" w:pos="4320"/>
          <w:tab w:val="left" w:pos="4500"/>
        </w:tabs>
      </w:pPr>
    </w:p>
    <w:p w:rsidR="00CA7C31" w:rsidRDefault="006E57DD" w:rsidP="00CA7C31">
      <w:pPr>
        <w:tabs>
          <w:tab w:val="left" w:pos="4320"/>
          <w:tab w:val="left" w:pos="4500"/>
        </w:tabs>
      </w:pPr>
      <w:r>
        <w:t xml:space="preserve">    </w:t>
      </w:r>
      <w:r w:rsidR="00E060B2" w:rsidRPr="00DD5A4F">
        <w:t xml:space="preserve"> </w:t>
      </w:r>
      <w:r w:rsidR="00CC3B41" w:rsidRPr="00DD5A4F">
        <w:t>Ověřovatelé:</w:t>
      </w:r>
      <w:r w:rsidR="00EC7EAE">
        <w:t xml:space="preserve"> </w:t>
      </w:r>
      <w:r w:rsidR="00CA7C31">
        <w:t>Hobza Karel, Jiří Vydra</w:t>
      </w:r>
    </w:p>
    <w:p w:rsidR="009E356D" w:rsidRDefault="009E356D" w:rsidP="009E356D">
      <w:pPr>
        <w:tabs>
          <w:tab w:val="left" w:pos="4320"/>
          <w:tab w:val="left" w:pos="4500"/>
        </w:tabs>
      </w:pPr>
    </w:p>
    <w:p w:rsidR="00EC7EAE" w:rsidRPr="00DD5A4F" w:rsidRDefault="00EC7EAE" w:rsidP="00EC7EAE">
      <w:pPr>
        <w:tabs>
          <w:tab w:val="left" w:pos="4320"/>
          <w:tab w:val="left" w:pos="4500"/>
        </w:tabs>
      </w:pPr>
    </w:p>
    <w:p w:rsidR="00785722" w:rsidRDefault="00EC7EAE" w:rsidP="00785722">
      <w:pPr>
        <w:tabs>
          <w:tab w:val="left" w:pos="4320"/>
          <w:tab w:val="left" w:pos="4500"/>
        </w:tabs>
      </w:pPr>
      <w:r>
        <w:t xml:space="preserve">                          </w:t>
      </w:r>
      <w:r w:rsidR="0060748D">
        <w:t xml:space="preserve">                                               </w:t>
      </w:r>
      <w:r w:rsidR="009E356D">
        <w:t xml:space="preserve">    </w:t>
      </w:r>
      <w:r w:rsidR="0060748D">
        <w:t xml:space="preserve">        </w:t>
      </w:r>
      <w:r w:rsidR="00785722" w:rsidRPr="00DD5A4F">
        <w:t>Starostka: Bc.</w:t>
      </w:r>
      <w:r w:rsidR="00785722">
        <w:t xml:space="preserve"> </w:t>
      </w:r>
      <w:r w:rsidR="00785722" w:rsidRPr="00DD5A4F">
        <w:t>Vláčilová</w:t>
      </w:r>
      <w:r w:rsidR="00785722">
        <w:t xml:space="preserve"> Marie</w:t>
      </w:r>
    </w:p>
    <w:p w:rsidR="00785722" w:rsidRPr="00DD5A4F" w:rsidRDefault="00785722" w:rsidP="00785722">
      <w:pPr>
        <w:tabs>
          <w:tab w:val="left" w:pos="4320"/>
          <w:tab w:val="left" w:pos="4500"/>
        </w:tabs>
      </w:pPr>
    </w:p>
    <w:p w:rsidR="00E060B2" w:rsidRPr="00785722" w:rsidRDefault="008F3712" w:rsidP="00F73DE3">
      <w:pPr>
        <w:tabs>
          <w:tab w:val="left" w:pos="4320"/>
          <w:tab w:val="left" w:pos="4500"/>
        </w:tabs>
        <w:rPr>
          <w:iCs/>
        </w:rPr>
      </w:pPr>
      <w:r>
        <w:t xml:space="preserve"> </w:t>
      </w:r>
      <w:r w:rsidR="00D41B00" w:rsidRPr="00D41B00">
        <w:t xml:space="preserve"> </w:t>
      </w:r>
      <w:r w:rsidR="001E5893">
        <w:t xml:space="preserve">  </w:t>
      </w:r>
      <w:r w:rsidR="00785722" w:rsidRPr="00DD5A4F">
        <w:rPr>
          <w:iCs/>
        </w:rPr>
        <w:t>Zapisovatel:    Nesiba Luká</w:t>
      </w:r>
      <w:r w:rsidR="00785722">
        <w:rPr>
          <w:iCs/>
        </w:rPr>
        <w:t>š</w:t>
      </w:r>
      <w:r>
        <w:t xml:space="preserve">                                                                         </w:t>
      </w:r>
    </w:p>
    <w:p w:rsidR="0060748D" w:rsidRDefault="00A44946" w:rsidP="00E52F76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</w:t>
      </w:r>
    </w:p>
    <w:p w:rsidR="005E53EC" w:rsidRDefault="005E53EC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CA7C31" w:rsidRDefault="00CA7C31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CC3B41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087408" w:rsidRPr="00B5260B" w:rsidRDefault="00B70AD3" w:rsidP="0008740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b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-156845</wp:posOffset>
            </wp:positionV>
            <wp:extent cx="1038225" cy="1400175"/>
            <wp:effectExtent l="19050" t="0" r="9525" b="0"/>
            <wp:wrapNone/>
            <wp:docPr id="3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8">
        <w:rPr>
          <w:b/>
          <w:i/>
          <w:iCs/>
          <w:sz w:val="28"/>
          <w:szCs w:val="28"/>
        </w:rPr>
        <w:t xml:space="preserve"> </w:t>
      </w:r>
      <w:r w:rsidR="0077634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087408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77634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087408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087408" w:rsidRPr="00F73DE3" w:rsidRDefault="00776344" w:rsidP="0008740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087408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087408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087408" w:rsidRPr="00F73DE3">
        <w:rPr>
          <w:sz w:val="22"/>
          <w:szCs w:val="22"/>
        </w:rPr>
        <w:t xml:space="preserve"> 67602 Moravské Budějovice</w:t>
      </w:r>
      <w:r w:rsidR="00087408">
        <w:rPr>
          <w:sz w:val="22"/>
          <w:szCs w:val="22"/>
        </w:rPr>
        <w:br/>
      </w:r>
      <w:r w:rsidR="00087408" w:rsidRPr="00F73DE3">
        <w:rPr>
          <w:sz w:val="22"/>
          <w:szCs w:val="22"/>
        </w:rPr>
        <w:t>IČ: 60419466</w:t>
      </w:r>
    </w:p>
    <w:p w:rsidR="00CC3B41" w:rsidRDefault="00CC3B41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B45B95" w:rsidRDefault="00087408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  <w:r w:rsidRPr="003B5D8B">
        <w:rPr>
          <w:i/>
          <w:iCs/>
          <w:sz w:val="28"/>
          <w:szCs w:val="28"/>
        </w:rPr>
        <w:t xml:space="preserve">                          </w:t>
      </w: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087408" w:rsidRPr="003B5D8B" w:rsidRDefault="00087408" w:rsidP="00B45B95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 w:rsidRPr="003B5D8B">
        <w:rPr>
          <w:b/>
          <w:iCs/>
          <w:sz w:val="28"/>
          <w:szCs w:val="28"/>
        </w:rPr>
        <w:t>Usnesení z </w:t>
      </w:r>
      <w:r w:rsidR="00CA7C31">
        <w:rPr>
          <w:b/>
          <w:iCs/>
          <w:sz w:val="28"/>
          <w:szCs w:val="28"/>
        </w:rPr>
        <w:t>20</w:t>
      </w:r>
      <w:r w:rsidR="009E356D">
        <w:rPr>
          <w:b/>
          <w:iCs/>
          <w:sz w:val="28"/>
          <w:szCs w:val="28"/>
        </w:rPr>
        <w:t xml:space="preserve"> </w:t>
      </w:r>
      <w:r w:rsidRPr="003B5D8B">
        <w:rPr>
          <w:b/>
          <w:iCs/>
          <w:sz w:val="28"/>
          <w:szCs w:val="28"/>
        </w:rPr>
        <w:t>zasedání zastupitelstva obce Častohostice</w:t>
      </w:r>
    </w:p>
    <w:p w:rsidR="00087408" w:rsidRPr="002275DF" w:rsidRDefault="00EC7EAE" w:rsidP="001C5844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Dne</w:t>
      </w:r>
      <w:r w:rsidR="009E356D">
        <w:rPr>
          <w:b/>
          <w:iCs/>
          <w:sz w:val="28"/>
          <w:szCs w:val="28"/>
        </w:rPr>
        <w:t xml:space="preserve"> </w:t>
      </w:r>
      <w:r w:rsidR="00CA7C31">
        <w:rPr>
          <w:b/>
          <w:iCs/>
          <w:sz w:val="28"/>
          <w:szCs w:val="28"/>
        </w:rPr>
        <w:t>30</w:t>
      </w:r>
      <w:r w:rsidR="00174945">
        <w:rPr>
          <w:b/>
          <w:iCs/>
          <w:sz w:val="28"/>
          <w:szCs w:val="28"/>
        </w:rPr>
        <w:t>.</w:t>
      </w:r>
      <w:r w:rsidR="00CA7C31">
        <w:rPr>
          <w:b/>
          <w:iCs/>
          <w:sz w:val="28"/>
          <w:szCs w:val="28"/>
        </w:rPr>
        <w:t>11.</w:t>
      </w:r>
      <w:r w:rsidR="00087408">
        <w:rPr>
          <w:b/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>20</w:t>
      </w:r>
    </w:p>
    <w:p w:rsidR="00B33310" w:rsidRPr="002275DF" w:rsidRDefault="00B33310" w:rsidP="00087408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</w:p>
    <w:p w:rsidR="00637D60" w:rsidRPr="002275DF" w:rsidRDefault="00B33310" w:rsidP="00494C71">
      <w:pPr>
        <w:tabs>
          <w:tab w:val="left" w:pos="4320"/>
          <w:tab w:val="left" w:pos="4500"/>
        </w:tabs>
        <w:jc w:val="center"/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>Zastupitelé obce Častohostice vzali na vědomí a odsouhlasili následující usnesení:</w:t>
      </w:r>
    </w:p>
    <w:p w:rsidR="00B45B95" w:rsidRPr="00B45B95" w:rsidRDefault="00B45B95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</w:p>
    <w:p w:rsidR="00637D60" w:rsidRDefault="00637D60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iCs/>
        </w:rPr>
        <w:t xml:space="preserve">Usnesení č. </w:t>
      </w:r>
    </w:p>
    <w:p w:rsidR="009C3160" w:rsidRPr="00B45B95" w:rsidRDefault="009C3160" w:rsidP="00637D60">
      <w:pPr>
        <w:tabs>
          <w:tab w:val="left" w:pos="4320"/>
          <w:tab w:val="left" w:pos="4500"/>
        </w:tabs>
        <w:rPr>
          <w:iCs/>
        </w:rPr>
      </w:pPr>
    </w:p>
    <w:p w:rsidR="00B70AD3" w:rsidRDefault="00CA7C31" w:rsidP="00295E28">
      <w:pPr>
        <w:tabs>
          <w:tab w:val="left" w:pos="4320"/>
          <w:tab w:val="left" w:pos="4500"/>
        </w:tabs>
        <w:rPr>
          <w:iCs/>
        </w:rPr>
      </w:pPr>
      <w:r w:rsidRPr="00CA7C31">
        <w:rPr>
          <w:b/>
          <w:iCs/>
        </w:rPr>
        <w:t>101</w:t>
      </w:r>
      <w:r w:rsidR="00637D60" w:rsidRPr="00B45B95">
        <w:rPr>
          <w:iCs/>
        </w:rPr>
        <w:t>).</w:t>
      </w:r>
      <w:r w:rsidR="00D41B00" w:rsidRPr="00B45B95">
        <w:rPr>
          <w:iCs/>
        </w:rPr>
        <w:t xml:space="preserve"> </w:t>
      </w:r>
      <w:r w:rsidR="00637D60" w:rsidRPr="00B45B95">
        <w:rPr>
          <w:iCs/>
        </w:rPr>
        <w:t xml:space="preserve"> </w:t>
      </w:r>
      <w:r w:rsidR="007B36AB">
        <w:rPr>
          <w:iCs/>
        </w:rPr>
        <w:t xml:space="preserve"> </w:t>
      </w:r>
      <w:r w:rsidR="0056109F">
        <w:rPr>
          <w:iCs/>
        </w:rPr>
        <w:t>Schválení programu</w:t>
      </w:r>
    </w:p>
    <w:p w:rsidR="0056109F" w:rsidRPr="00B45B95" w:rsidRDefault="0056109F" w:rsidP="00295E28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 </w:t>
      </w:r>
      <w:r w:rsidR="00CA7C31">
        <w:rPr>
          <w:iCs/>
        </w:rPr>
        <w:t xml:space="preserve"> </w:t>
      </w:r>
      <w:r w:rsidR="00957CE5">
        <w:rPr>
          <w:iCs/>
        </w:rPr>
        <w:t xml:space="preserve"> </w:t>
      </w:r>
      <w:r w:rsidR="00CA7C31">
        <w:rPr>
          <w:iCs/>
        </w:rPr>
        <w:t>6</w:t>
      </w:r>
      <w:r>
        <w:rPr>
          <w:iCs/>
        </w:rPr>
        <w:t>-0-0</w:t>
      </w:r>
    </w:p>
    <w:p w:rsidR="00957CE5" w:rsidRDefault="00CA7C31" w:rsidP="00CA7C31">
      <w:pPr>
        <w:tabs>
          <w:tab w:val="left" w:pos="4320"/>
          <w:tab w:val="left" w:pos="4500"/>
        </w:tabs>
      </w:pPr>
      <w:r>
        <w:rPr>
          <w:b/>
          <w:iCs/>
        </w:rPr>
        <w:t>102</w:t>
      </w:r>
      <w:r w:rsidR="00637D60" w:rsidRPr="00B45B95">
        <w:rPr>
          <w:b/>
          <w:iCs/>
        </w:rPr>
        <w:t>)</w:t>
      </w:r>
      <w:r w:rsidR="00637D60" w:rsidRPr="00B45B95">
        <w:rPr>
          <w:iCs/>
        </w:rPr>
        <w:t>.</w:t>
      </w:r>
      <w:r w:rsidR="0087262F" w:rsidRPr="00B45B95">
        <w:rPr>
          <w:iCs/>
        </w:rPr>
        <w:t xml:space="preserve"> </w:t>
      </w:r>
      <w:r w:rsidR="00C67A40">
        <w:rPr>
          <w:iCs/>
        </w:rPr>
        <w:t xml:space="preserve"> </w:t>
      </w:r>
      <w:r w:rsidR="007B36AB">
        <w:rPr>
          <w:iCs/>
        </w:rPr>
        <w:t xml:space="preserve"> </w:t>
      </w:r>
      <w:r>
        <w:t>Příprava inventur, inventurních komisí, proškolení komisí.</w:t>
      </w:r>
    </w:p>
    <w:p w:rsidR="002506C0" w:rsidRPr="00957CE5" w:rsidRDefault="00957CE5" w:rsidP="00CA7C31">
      <w:pPr>
        <w:tabs>
          <w:tab w:val="left" w:pos="4320"/>
          <w:tab w:val="left" w:pos="4500"/>
        </w:tabs>
      </w:pPr>
      <w:r>
        <w:t xml:space="preserve">           6-0-0</w:t>
      </w:r>
      <w:r w:rsidR="00CA7C31">
        <w:t xml:space="preserve">   </w:t>
      </w:r>
      <w:r w:rsidR="00CA7C31" w:rsidRPr="00DD5A4F">
        <w:t xml:space="preserve">                </w:t>
      </w:r>
    </w:p>
    <w:p w:rsidR="009C3160" w:rsidRDefault="009C3160" w:rsidP="00CA7C31">
      <w:pPr>
        <w:tabs>
          <w:tab w:val="left" w:pos="4320"/>
          <w:tab w:val="left" w:pos="4500"/>
        </w:tabs>
      </w:pPr>
      <w:r>
        <w:rPr>
          <w:b/>
          <w:iCs/>
        </w:rPr>
        <w:t>1</w:t>
      </w:r>
      <w:r w:rsidR="00CA7C31">
        <w:rPr>
          <w:b/>
          <w:iCs/>
        </w:rPr>
        <w:t>03</w:t>
      </w:r>
      <w:r w:rsidR="002506C0" w:rsidRPr="002506C0">
        <w:rPr>
          <w:b/>
          <w:iCs/>
        </w:rPr>
        <w:t>)</w:t>
      </w:r>
      <w:r w:rsidR="002506C0">
        <w:rPr>
          <w:iCs/>
        </w:rPr>
        <w:t xml:space="preserve">. </w:t>
      </w:r>
      <w:r w:rsidR="00CA7C31">
        <w:t xml:space="preserve"> </w:t>
      </w:r>
      <w:r w:rsidR="00957CE5">
        <w:t xml:space="preserve"> </w:t>
      </w:r>
      <w:r w:rsidR="00CA7C31">
        <w:t>Pravidla rozpočtového provizoria pro období 2021</w:t>
      </w:r>
    </w:p>
    <w:p w:rsidR="00957CE5" w:rsidRDefault="00957CE5" w:rsidP="00CA7C31">
      <w:pPr>
        <w:tabs>
          <w:tab w:val="left" w:pos="4320"/>
          <w:tab w:val="left" w:pos="4500"/>
        </w:tabs>
      </w:pPr>
      <w:r>
        <w:t xml:space="preserve">           6-0-0</w:t>
      </w:r>
    </w:p>
    <w:p w:rsidR="00B45B95" w:rsidRDefault="00CA7C31" w:rsidP="00CA7C31">
      <w:pPr>
        <w:tabs>
          <w:tab w:val="left" w:pos="4320"/>
          <w:tab w:val="left" w:pos="4500"/>
        </w:tabs>
      </w:pPr>
      <w:r w:rsidRPr="00CA7C31">
        <w:rPr>
          <w:b/>
        </w:rPr>
        <w:t>104)</w:t>
      </w:r>
      <w:r>
        <w:t>.</w:t>
      </w:r>
      <w:r w:rsidR="009C3160">
        <w:t xml:space="preserve">  </w:t>
      </w:r>
      <w:r w:rsidR="00957CE5">
        <w:t xml:space="preserve"> </w:t>
      </w:r>
      <w:r>
        <w:t>Podání dotace MMR</w:t>
      </w:r>
    </w:p>
    <w:p w:rsidR="00957CE5" w:rsidRPr="0056109F" w:rsidRDefault="00957CE5" w:rsidP="00CA7C31">
      <w:pPr>
        <w:tabs>
          <w:tab w:val="left" w:pos="4320"/>
          <w:tab w:val="left" w:pos="4500"/>
        </w:tabs>
      </w:pPr>
      <w:r>
        <w:t xml:space="preserve">           6-0-0</w:t>
      </w:r>
    </w:p>
    <w:p w:rsidR="00CA7C31" w:rsidRDefault="00CA7C31" w:rsidP="00CA7C31">
      <w:pPr>
        <w:tabs>
          <w:tab w:val="left" w:pos="4320"/>
          <w:tab w:val="left" w:pos="4500"/>
        </w:tabs>
      </w:pPr>
      <w:r w:rsidRPr="00957CE5">
        <w:rPr>
          <w:b/>
          <w:iCs/>
        </w:rPr>
        <w:t>105).</w:t>
      </w:r>
      <w:r>
        <w:rPr>
          <w:iCs/>
        </w:rPr>
        <w:t xml:space="preserve"> </w:t>
      </w:r>
      <w:r w:rsidR="00957CE5">
        <w:rPr>
          <w:iCs/>
        </w:rPr>
        <w:t xml:space="preserve">  </w:t>
      </w:r>
      <w:r>
        <w:t>Rozvojový strategický dokument pro období 2021-2027</w:t>
      </w:r>
    </w:p>
    <w:p w:rsidR="00957CE5" w:rsidRDefault="00957CE5" w:rsidP="00CA7C31">
      <w:pPr>
        <w:tabs>
          <w:tab w:val="left" w:pos="4320"/>
          <w:tab w:val="left" w:pos="4500"/>
        </w:tabs>
      </w:pPr>
      <w:r>
        <w:t xml:space="preserve">           6-0-0  </w:t>
      </w:r>
    </w:p>
    <w:p w:rsidR="00CA7C31" w:rsidRDefault="00CA7C31" w:rsidP="00CA7C31">
      <w:pPr>
        <w:tabs>
          <w:tab w:val="left" w:pos="4320"/>
          <w:tab w:val="left" w:pos="4500"/>
        </w:tabs>
      </w:pPr>
      <w:r w:rsidRPr="00957CE5">
        <w:rPr>
          <w:b/>
        </w:rPr>
        <w:t>106)</w:t>
      </w:r>
      <w:r>
        <w:t xml:space="preserve">. </w:t>
      </w:r>
      <w:r w:rsidR="00957CE5">
        <w:t xml:space="preserve"> </w:t>
      </w:r>
      <w:r>
        <w:t>Změna banky</w:t>
      </w:r>
    </w:p>
    <w:p w:rsidR="00957CE5" w:rsidRDefault="00957CE5" w:rsidP="00CA7C31">
      <w:pPr>
        <w:tabs>
          <w:tab w:val="left" w:pos="4320"/>
          <w:tab w:val="left" w:pos="4500"/>
        </w:tabs>
      </w:pPr>
      <w:r>
        <w:t xml:space="preserve">          6-0-0</w:t>
      </w:r>
    </w:p>
    <w:p w:rsidR="007B36AB" w:rsidRPr="00DD5A4F" w:rsidRDefault="007B36AB" w:rsidP="007B36AB">
      <w:pPr>
        <w:tabs>
          <w:tab w:val="left" w:pos="4320"/>
          <w:tab w:val="left" w:pos="4500"/>
        </w:tabs>
      </w:pPr>
    </w:p>
    <w:p w:rsidR="00957CE5" w:rsidRDefault="007B36AB" w:rsidP="00957CE5">
      <w:pPr>
        <w:tabs>
          <w:tab w:val="left" w:pos="4320"/>
          <w:tab w:val="left" w:pos="4500"/>
        </w:tabs>
      </w:pPr>
      <w:r w:rsidRPr="00DD5A4F">
        <w:t xml:space="preserve"> Ověřovatelé:</w:t>
      </w:r>
      <w:r w:rsidR="009C3160">
        <w:t xml:space="preserve"> </w:t>
      </w:r>
      <w:r w:rsidR="00957CE5">
        <w:t>Hobza Karel,    Jiří Vydra</w:t>
      </w:r>
    </w:p>
    <w:p w:rsidR="00295E28" w:rsidRDefault="00295E28" w:rsidP="00295E28">
      <w:pPr>
        <w:tabs>
          <w:tab w:val="left" w:pos="4320"/>
          <w:tab w:val="left" w:pos="4500"/>
        </w:tabs>
      </w:pPr>
    </w:p>
    <w:p w:rsidR="00FA5AA3" w:rsidRDefault="00FA5AA3" w:rsidP="00FA5AA3">
      <w:pPr>
        <w:tabs>
          <w:tab w:val="left" w:pos="4320"/>
          <w:tab w:val="left" w:pos="4500"/>
        </w:tabs>
      </w:pPr>
    </w:p>
    <w:p w:rsidR="00FA5AA3" w:rsidRPr="00DD5A4F" w:rsidRDefault="00FA5AA3" w:rsidP="00FA5AA3">
      <w:pPr>
        <w:tabs>
          <w:tab w:val="left" w:pos="4320"/>
          <w:tab w:val="left" w:pos="4500"/>
        </w:tabs>
      </w:pPr>
    </w:p>
    <w:p w:rsidR="007B36AB" w:rsidRPr="00DD5A4F" w:rsidRDefault="00FA5AA3" w:rsidP="007B36AB">
      <w:pPr>
        <w:tabs>
          <w:tab w:val="left" w:pos="4320"/>
          <w:tab w:val="left" w:pos="4500"/>
        </w:tabs>
      </w:pPr>
      <w:r>
        <w:t xml:space="preserve"> </w:t>
      </w:r>
      <w:r w:rsidR="007B36AB" w:rsidRPr="00DD5A4F">
        <w:t>Starostka: Bc.</w:t>
      </w:r>
      <w:r w:rsidR="007B36AB">
        <w:t xml:space="preserve"> </w:t>
      </w:r>
      <w:r w:rsidR="007B36AB" w:rsidRPr="00DD5A4F">
        <w:t>Vláčilová</w:t>
      </w:r>
      <w:r w:rsidR="007B36AB">
        <w:t xml:space="preserve"> Marie</w:t>
      </w:r>
    </w:p>
    <w:p w:rsidR="007B36AB" w:rsidRDefault="007B36AB" w:rsidP="007B36AB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                </w:t>
      </w:r>
      <w:r>
        <w:rPr>
          <w:iCs/>
        </w:rPr>
        <w:t xml:space="preserve"> </w:t>
      </w:r>
    </w:p>
    <w:p w:rsidR="007B36AB" w:rsidRPr="00B70AD3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FB4763" w:rsidRPr="00B45B95" w:rsidRDefault="007B36AB" w:rsidP="00637D60">
      <w:pPr>
        <w:tabs>
          <w:tab w:val="left" w:pos="4320"/>
          <w:tab w:val="left" w:pos="4500"/>
        </w:tabs>
        <w:rPr>
          <w:iCs/>
        </w:rPr>
      </w:pPr>
      <w:r w:rsidRPr="00DD5A4F">
        <w:rPr>
          <w:iCs/>
        </w:rPr>
        <w:t>Zapisovatel:    Nesiba Lukáš</w:t>
      </w:r>
    </w:p>
    <w:sectPr w:rsidR="00FB4763" w:rsidRPr="00B45B95" w:rsidSect="00D11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4E" w:rsidRDefault="00B77F4E">
      <w:r>
        <w:separator/>
      </w:r>
    </w:p>
  </w:endnote>
  <w:endnote w:type="continuationSeparator" w:id="1">
    <w:p w:rsidR="00B77F4E" w:rsidRDefault="00B7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jc w:val="center"/>
      <w:tblBorders>
        <w:top w:val="single" w:sz="4" w:space="0" w:color="auto"/>
      </w:tblBorders>
      <w:tblLayout w:type="fixed"/>
      <w:tblLook w:val="01E0"/>
    </w:tblPr>
    <w:tblGrid>
      <w:gridCol w:w="1948"/>
      <w:gridCol w:w="3352"/>
      <w:gridCol w:w="2013"/>
      <w:gridCol w:w="2232"/>
      <w:gridCol w:w="1067"/>
    </w:tblGrid>
    <w:tr w:rsidR="001B2FC9" w:rsidTr="00F73DE3">
      <w:trPr>
        <w:trHeight w:val="567"/>
        <w:jc w:val="center"/>
      </w:trPr>
      <w:tc>
        <w:tcPr>
          <w:tcW w:w="1948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Telefon: </w:t>
          </w:r>
          <w:r w:rsidR="00776344" w:rsidRPr="00F73DE3">
            <w:rPr>
              <w:sz w:val="22"/>
              <w:szCs w:val="22"/>
            </w:rPr>
            <w:fldChar w:fldCharType="begin"/>
          </w:r>
          <w:r w:rsidRPr="00F73DE3">
            <w:rPr>
              <w:sz w:val="22"/>
              <w:szCs w:val="22"/>
            </w:rPr>
            <w:instrText xml:space="preserve"> MERGEFIELD "telefon" </w:instrText>
          </w:r>
          <w:r w:rsidR="00776344" w:rsidRPr="00F73DE3">
            <w:rPr>
              <w:sz w:val="22"/>
              <w:szCs w:val="22"/>
            </w:rPr>
            <w:fldChar w:fldCharType="separate"/>
          </w:r>
          <w:r w:rsidR="00957CE5">
            <w:rPr>
              <w:noProof/>
              <w:sz w:val="22"/>
              <w:szCs w:val="22"/>
            </w:rPr>
            <w:t>«telefon»</w:t>
          </w:r>
          <w:r w:rsidR="00776344" w:rsidRPr="00F73DE3">
            <w:rPr>
              <w:sz w:val="22"/>
              <w:szCs w:val="22"/>
            </w:rPr>
            <w:fldChar w:fldCharType="end"/>
          </w:r>
        </w:p>
        <w:p w:rsidR="001B2FC9" w:rsidRPr="00F73DE3" w:rsidRDefault="00860EC4" w:rsidP="008F1BB1">
          <w:pPr>
            <w:pStyle w:val="Zpat"/>
            <w:rPr>
              <w:sz w:val="22"/>
              <w:szCs w:val="22"/>
            </w:rPr>
          </w:pPr>
          <w:r>
            <w:rPr>
              <w:sz w:val="22"/>
              <w:szCs w:val="22"/>
            </w:rPr>
            <w:t>724192144</w:t>
          </w:r>
        </w:p>
      </w:tc>
      <w:tc>
        <w:tcPr>
          <w:tcW w:w="3352" w:type="dxa"/>
          <w:tcBorders>
            <w:top w:val="single" w:sz="4" w:space="0" w:color="auto"/>
          </w:tcBorders>
        </w:tcPr>
        <w:p w:rsidR="00F73DE3" w:rsidRPr="00F73DE3" w:rsidRDefault="001B2FC9" w:rsidP="00F73DE3">
          <w:pPr>
            <w:ind w:right="742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 </w:t>
          </w:r>
          <w:hyperlink r:id="rId1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www.castohostice.cz</w:t>
            </w:r>
          </w:hyperlink>
        </w:p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E-mail: </w:t>
          </w:r>
          <w:hyperlink r:id="rId2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castohostice@volny.cz</w:t>
            </w:r>
          </w:hyperlink>
        </w:p>
      </w:tc>
      <w:tc>
        <w:tcPr>
          <w:tcW w:w="2013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Bankovní spojení:</w:t>
          </w:r>
        </w:p>
        <w:p w:rsidR="001B2FC9" w:rsidRPr="00F73DE3" w:rsidRDefault="00F73DE3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Sparkasse</w:t>
          </w:r>
        </w:p>
      </w:tc>
      <w:tc>
        <w:tcPr>
          <w:tcW w:w="2232" w:type="dxa"/>
          <w:tcBorders>
            <w:top w:val="single" w:sz="4" w:space="0" w:color="auto"/>
          </w:tcBorders>
        </w:tcPr>
        <w:p w:rsidR="001B2FC9" w:rsidRPr="00F73DE3" w:rsidRDefault="001B2FC9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Účet:</w:t>
          </w:r>
        </w:p>
        <w:p w:rsidR="001B2FC9" w:rsidRPr="00F73DE3" w:rsidRDefault="00F73DE3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2400001722/7940</w:t>
          </w:r>
        </w:p>
      </w:tc>
      <w:tc>
        <w:tcPr>
          <w:tcW w:w="1067" w:type="dxa"/>
          <w:tcBorders>
            <w:top w:val="single" w:sz="4" w:space="0" w:color="auto"/>
          </w:tcBorders>
        </w:tcPr>
        <w:p w:rsidR="001B2FC9" w:rsidRPr="00D61CDF" w:rsidRDefault="001B2FC9" w:rsidP="008F1BB1">
          <w:pPr>
            <w:pStyle w:val="Zpat"/>
            <w:rPr>
              <w:sz w:val="20"/>
              <w:szCs w:val="20"/>
            </w:rPr>
          </w:pPr>
        </w:p>
      </w:tc>
    </w:tr>
  </w:tbl>
  <w:p w:rsidR="00D61CDF" w:rsidRDefault="00D61CDF">
    <w:pPr>
      <w:pStyle w:val="Zpat"/>
    </w:pPr>
  </w:p>
  <w:p w:rsidR="00087408" w:rsidRDefault="000874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4E" w:rsidRDefault="00B77F4E">
      <w:r>
        <w:separator/>
      </w:r>
    </w:p>
  </w:footnote>
  <w:footnote w:type="continuationSeparator" w:id="1">
    <w:p w:rsidR="00B77F4E" w:rsidRDefault="00B7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561"/>
    <w:multiLevelType w:val="hybridMultilevel"/>
    <w:tmpl w:val="4632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62A1"/>
    <w:multiLevelType w:val="hybridMultilevel"/>
    <w:tmpl w:val="0A7C8D0A"/>
    <w:lvl w:ilvl="0" w:tplc="84EE30CA">
      <w:start w:val="587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B4F0665"/>
    <w:multiLevelType w:val="hybridMultilevel"/>
    <w:tmpl w:val="2E6C3998"/>
    <w:lvl w:ilvl="0" w:tplc="8228BC8E">
      <w:start w:val="67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73DE3"/>
    <w:rsid w:val="00035DD4"/>
    <w:rsid w:val="000374F1"/>
    <w:rsid w:val="0004700D"/>
    <w:rsid w:val="00051A60"/>
    <w:rsid w:val="00063916"/>
    <w:rsid w:val="00074C6E"/>
    <w:rsid w:val="00076FB2"/>
    <w:rsid w:val="00087408"/>
    <w:rsid w:val="0009061F"/>
    <w:rsid w:val="00092ADD"/>
    <w:rsid w:val="000A07EE"/>
    <w:rsid w:val="000B27EE"/>
    <w:rsid w:val="000B5B4B"/>
    <w:rsid w:val="000C3A23"/>
    <w:rsid w:val="000C46C7"/>
    <w:rsid w:val="000E7224"/>
    <w:rsid w:val="000F7FF0"/>
    <w:rsid w:val="001010F3"/>
    <w:rsid w:val="00104AFF"/>
    <w:rsid w:val="0010581D"/>
    <w:rsid w:val="00114497"/>
    <w:rsid w:val="00114C25"/>
    <w:rsid w:val="00151EAD"/>
    <w:rsid w:val="00164734"/>
    <w:rsid w:val="00174945"/>
    <w:rsid w:val="00184DD5"/>
    <w:rsid w:val="001B2FC9"/>
    <w:rsid w:val="001C5844"/>
    <w:rsid w:val="001C71D4"/>
    <w:rsid w:val="001D281E"/>
    <w:rsid w:val="001E0A88"/>
    <w:rsid w:val="001E5893"/>
    <w:rsid w:val="001F76B4"/>
    <w:rsid w:val="00203E80"/>
    <w:rsid w:val="00204091"/>
    <w:rsid w:val="002050A6"/>
    <w:rsid w:val="00215848"/>
    <w:rsid w:val="00225236"/>
    <w:rsid w:val="002275DF"/>
    <w:rsid w:val="002506C0"/>
    <w:rsid w:val="00255C6B"/>
    <w:rsid w:val="002564BC"/>
    <w:rsid w:val="0025777B"/>
    <w:rsid w:val="00257DC8"/>
    <w:rsid w:val="00273717"/>
    <w:rsid w:val="00291737"/>
    <w:rsid w:val="00295E28"/>
    <w:rsid w:val="002A66B1"/>
    <w:rsid w:val="002A6ACC"/>
    <w:rsid w:val="002B212F"/>
    <w:rsid w:val="002B7FA4"/>
    <w:rsid w:val="002C34D0"/>
    <w:rsid w:val="002D0B58"/>
    <w:rsid w:val="003210F2"/>
    <w:rsid w:val="0032485B"/>
    <w:rsid w:val="00332566"/>
    <w:rsid w:val="0033486D"/>
    <w:rsid w:val="00343F2E"/>
    <w:rsid w:val="003471AE"/>
    <w:rsid w:val="003564B0"/>
    <w:rsid w:val="003678EE"/>
    <w:rsid w:val="00372B0A"/>
    <w:rsid w:val="00385601"/>
    <w:rsid w:val="003915EF"/>
    <w:rsid w:val="003A5A8B"/>
    <w:rsid w:val="003B08D8"/>
    <w:rsid w:val="003B0EAC"/>
    <w:rsid w:val="003B5D8B"/>
    <w:rsid w:val="003C054A"/>
    <w:rsid w:val="003C1868"/>
    <w:rsid w:val="003D4BDE"/>
    <w:rsid w:val="003F0919"/>
    <w:rsid w:val="00401F6D"/>
    <w:rsid w:val="00405B7F"/>
    <w:rsid w:val="00407606"/>
    <w:rsid w:val="00412C34"/>
    <w:rsid w:val="00426763"/>
    <w:rsid w:val="00434F09"/>
    <w:rsid w:val="0043712F"/>
    <w:rsid w:val="004565F6"/>
    <w:rsid w:val="004660A0"/>
    <w:rsid w:val="00484119"/>
    <w:rsid w:val="00485D01"/>
    <w:rsid w:val="00494C71"/>
    <w:rsid w:val="00496A77"/>
    <w:rsid w:val="004A544A"/>
    <w:rsid w:val="004C04B9"/>
    <w:rsid w:val="004C41AA"/>
    <w:rsid w:val="004C7D76"/>
    <w:rsid w:val="004D3587"/>
    <w:rsid w:val="004E5BDD"/>
    <w:rsid w:val="004F008E"/>
    <w:rsid w:val="005019AF"/>
    <w:rsid w:val="00515649"/>
    <w:rsid w:val="00554244"/>
    <w:rsid w:val="00554FA0"/>
    <w:rsid w:val="0056109F"/>
    <w:rsid w:val="00566E6A"/>
    <w:rsid w:val="0057217A"/>
    <w:rsid w:val="00585471"/>
    <w:rsid w:val="00585A35"/>
    <w:rsid w:val="005A4D0C"/>
    <w:rsid w:val="005B348F"/>
    <w:rsid w:val="005C76AE"/>
    <w:rsid w:val="005D09BC"/>
    <w:rsid w:val="005D3F3F"/>
    <w:rsid w:val="005D55FB"/>
    <w:rsid w:val="005E53EC"/>
    <w:rsid w:val="005E6A38"/>
    <w:rsid w:val="005E6A3F"/>
    <w:rsid w:val="0060748D"/>
    <w:rsid w:val="006127DC"/>
    <w:rsid w:val="006143F4"/>
    <w:rsid w:val="00633B96"/>
    <w:rsid w:val="00637D60"/>
    <w:rsid w:val="00646150"/>
    <w:rsid w:val="00674774"/>
    <w:rsid w:val="00675E8F"/>
    <w:rsid w:val="0069461B"/>
    <w:rsid w:val="006E5650"/>
    <w:rsid w:val="006E57B6"/>
    <w:rsid w:val="006E57DD"/>
    <w:rsid w:val="007011EA"/>
    <w:rsid w:val="00717660"/>
    <w:rsid w:val="00755EB5"/>
    <w:rsid w:val="007616A4"/>
    <w:rsid w:val="0076490B"/>
    <w:rsid w:val="0076676D"/>
    <w:rsid w:val="00773F30"/>
    <w:rsid w:val="00774645"/>
    <w:rsid w:val="00776344"/>
    <w:rsid w:val="00785722"/>
    <w:rsid w:val="007A13B8"/>
    <w:rsid w:val="007B2509"/>
    <w:rsid w:val="007B2FCF"/>
    <w:rsid w:val="007B36AB"/>
    <w:rsid w:val="007B4614"/>
    <w:rsid w:val="007D5413"/>
    <w:rsid w:val="007F1606"/>
    <w:rsid w:val="00803FED"/>
    <w:rsid w:val="00806A13"/>
    <w:rsid w:val="00821189"/>
    <w:rsid w:val="0083233D"/>
    <w:rsid w:val="00832748"/>
    <w:rsid w:val="0084211A"/>
    <w:rsid w:val="00852551"/>
    <w:rsid w:val="008531F2"/>
    <w:rsid w:val="008548AA"/>
    <w:rsid w:val="0085796A"/>
    <w:rsid w:val="00860EC4"/>
    <w:rsid w:val="008666E6"/>
    <w:rsid w:val="0087198D"/>
    <w:rsid w:val="0087262F"/>
    <w:rsid w:val="00874095"/>
    <w:rsid w:val="00896BAB"/>
    <w:rsid w:val="008B61B5"/>
    <w:rsid w:val="008D1937"/>
    <w:rsid w:val="008D69EA"/>
    <w:rsid w:val="008E56CF"/>
    <w:rsid w:val="008E6361"/>
    <w:rsid w:val="008F1BB1"/>
    <w:rsid w:val="008F3712"/>
    <w:rsid w:val="008F43DC"/>
    <w:rsid w:val="00900C00"/>
    <w:rsid w:val="00901E6B"/>
    <w:rsid w:val="00907B1A"/>
    <w:rsid w:val="00921858"/>
    <w:rsid w:val="00922C92"/>
    <w:rsid w:val="00930943"/>
    <w:rsid w:val="0093409A"/>
    <w:rsid w:val="00945CB0"/>
    <w:rsid w:val="00956FF0"/>
    <w:rsid w:val="00957CE5"/>
    <w:rsid w:val="009A2824"/>
    <w:rsid w:val="009A5D72"/>
    <w:rsid w:val="009B4E19"/>
    <w:rsid w:val="009C2B12"/>
    <w:rsid w:val="009C3160"/>
    <w:rsid w:val="009C7B88"/>
    <w:rsid w:val="009E356D"/>
    <w:rsid w:val="009E6FD9"/>
    <w:rsid w:val="009E7A7D"/>
    <w:rsid w:val="009F618E"/>
    <w:rsid w:val="00A042DA"/>
    <w:rsid w:val="00A154D2"/>
    <w:rsid w:val="00A155DA"/>
    <w:rsid w:val="00A32DA1"/>
    <w:rsid w:val="00A4130C"/>
    <w:rsid w:val="00A43C12"/>
    <w:rsid w:val="00A44946"/>
    <w:rsid w:val="00A4571D"/>
    <w:rsid w:val="00A4627A"/>
    <w:rsid w:val="00A47D3F"/>
    <w:rsid w:val="00A56C83"/>
    <w:rsid w:val="00A62D95"/>
    <w:rsid w:val="00A82DAC"/>
    <w:rsid w:val="00A84260"/>
    <w:rsid w:val="00A96CF4"/>
    <w:rsid w:val="00A9752D"/>
    <w:rsid w:val="00AC7E28"/>
    <w:rsid w:val="00AE560B"/>
    <w:rsid w:val="00AF1208"/>
    <w:rsid w:val="00B06A5D"/>
    <w:rsid w:val="00B16714"/>
    <w:rsid w:val="00B21407"/>
    <w:rsid w:val="00B3243A"/>
    <w:rsid w:val="00B33310"/>
    <w:rsid w:val="00B45426"/>
    <w:rsid w:val="00B45B95"/>
    <w:rsid w:val="00B5260B"/>
    <w:rsid w:val="00B570BE"/>
    <w:rsid w:val="00B615F7"/>
    <w:rsid w:val="00B6392A"/>
    <w:rsid w:val="00B70AD3"/>
    <w:rsid w:val="00B77F4E"/>
    <w:rsid w:val="00B825F8"/>
    <w:rsid w:val="00BC23F9"/>
    <w:rsid w:val="00BD22A6"/>
    <w:rsid w:val="00BF0A31"/>
    <w:rsid w:val="00BF7CD5"/>
    <w:rsid w:val="00C14B34"/>
    <w:rsid w:val="00C2456A"/>
    <w:rsid w:val="00C47530"/>
    <w:rsid w:val="00C52FBB"/>
    <w:rsid w:val="00C62203"/>
    <w:rsid w:val="00C67A40"/>
    <w:rsid w:val="00C80ACE"/>
    <w:rsid w:val="00C917CB"/>
    <w:rsid w:val="00C933A6"/>
    <w:rsid w:val="00CA7C31"/>
    <w:rsid w:val="00CB23C5"/>
    <w:rsid w:val="00CB54A3"/>
    <w:rsid w:val="00CC20FF"/>
    <w:rsid w:val="00CC34E7"/>
    <w:rsid w:val="00CC3B41"/>
    <w:rsid w:val="00CE57FF"/>
    <w:rsid w:val="00CE6211"/>
    <w:rsid w:val="00CF05FD"/>
    <w:rsid w:val="00CF2A44"/>
    <w:rsid w:val="00CF577B"/>
    <w:rsid w:val="00D01832"/>
    <w:rsid w:val="00D11F88"/>
    <w:rsid w:val="00D2517E"/>
    <w:rsid w:val="00D25ECB"/>
    <w:rsid w:val="00D3078E"/>
    <w:rsid w:val="00D352AB"/>
    <w:rsid w:val="00D41B00"/>
    <w:rsid w:val="00D42970"/>
    <w:rsid w:val="00D46937"/>
    <w:rsid w:val="00D550F3"/>
    <w:rsid w:val="00D61CDF"/>
    <w:rsid w:val="00D657AD"/>
    <w:rsid w:val="00D658B8"/>
    <w:rsid w:val="00D732D6"/>
    <w:rsid w:val="00D77A77"/>
    <w:rsid w:val="00D9608A"/>
    <w:rsid w:val="00DA1C79"/>
    <w:rsid w:val="00DC5465"/>
    <w:rsid w:val="00DD5A4F"/>
    <w:rsid w:val="00DE50F0"/>
    <w:rsid w:val="00DF25EF"/>
    <w:rsid w:val="00E05736"/>
    <w:rsid w:val="00E060B2"/>
    <w:rsid w:val="00E13D23"/>
    <w:rsid w:val="00E22727"/>
    <w:rsid w:val="00E25E85"/>
    <w:rsid w:val="00E37A24"/>
    <w:rsid w:val="00E45B6C"/>
    <w:rsid w:val="00E52F76"/>
    <w:rsid w:val="00E60B5E"/>
    <w:rsid w:val="00E62D5E"/>
    <w:rsid w:val="00E65D49"/>
    <w:rsid w:val="00E7661A"/>
    <w:rsid w:val="00E8779E"/>
    <w:rsid w:val="00E95AE2"/>
    <w:rsid w:val="00E97EA7"/>
    <w:rsid w:val="00EA1A89"/>
    <w:rsid w:val="00EA42EB"/>
    <w:rsid w:val="00EB778F"/>
    <w:rsid w:val="00EC2140"/>
    <w:rsid w:val="00EC2FE8"/>
    <w:rsid w:val="00EC7EAE"/>
    <w:rsid w:val="00EE599F"/>
    <w:rsid w:val="00F053BC"/>
    <w:rsid w:val="00F17576"/>
    <w:rsid w:val="00F23103"/>
    <w:rsid w:val="00F2396A"/>
    <w:rsid w:val="00F26577"/>
    <w:rsid w:val="00F31BFC"/>
    <w:rsid w:val="00F43A8F"/>
    <w:rsid w:val="00F452E8"/>
    <w:rsid w:val="00F47774"/>
    <w:rsid w:val="00F54463"/>
    <w:rsid w:val="00F6235F"/>
    <w:rsid w:val="00F637AA"/>
    <w:rsid w:val="00F73DE3"/>
    <w:rsid w:val="00F74FA7"/>
    <w:rsid w:val="00F835B6"/>
    <w:rsid w:val="00F9672C"/>
    <w:rsid w:val="00FA5AA3"/>
    <w:rsid w:val="00FA68B8"/>
    <w:rsid w:val="00FB0F97"/>
    <w:rsid w:val="00FB4763"/>
    <w:rsid w:val="00FB56E4"/>
    <w:rsid w:val="00F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88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97EA7"/>
    <w:pPr>
      <w:keepNext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97EA7"/>
    <w:pPr>
      <w:spacing w:before="240" w:after="60"/>
      <w:outlineLvl w:val="5"/>
    </w:pPr>
    <w:rPr>
      <w:rFonts w:eastAsia="Times New Roman"/>
      <w:b/>
      <w:bCs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5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60B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73DE3"/>
    <w:rPr>
      <w:color w:val="0000FF"/>
      <w:u w:val="single"/>
    </w:rPr>
  </w:style>
  <w:style w:type="paragraph" w:customStyle="1" w:styleId="Styl">
    <w:name w:val="Styl"/>
    <w:rsid w:val="00356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97EA7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rsid w:val="00E97EA7"/>
    <w:rPr>
      <w:rFonts w:eastAsia="Times New Roman"/>
      <w:b/>
      <w:bCs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E97EA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97EA7"/>
    <w:pPr>
      <w:ind w:left="720"/>
      <w:contextualSpacing/>
    </w:pPr>
    <w:rPr>
      <w:rFonts w:eastAsia="Times New Roman" w:hAnsi="Vrinda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E9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ohostice@volny.cz" TargetMode="External"/><Relationship Id="rId1" Type="http://schemas.openxmlformats.org/officeDocument/2006/relationships/hyperlink" Target="http://www.castoho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ce\&#268;astohostice\&#352;ablona%20-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FEF5-7DC9-4824-8ACA-AD7AA4D1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obec</Template>
  <TotalTime>8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Y</Company>
  <LinksUpToDate>false</LinksUpToDate>
  <CharactersWithSpaces>3663</CharactersWithSpaces>
  <SharedDoc>false</SharedDoc>
  <HLinks>
    <vt:vector size="12" baseType="variant">
      <vt:variant>
        <vt:i4>7340104</vt:i4>
      </vt:variant>
      <vt:variant>
        <vt:i4>6</vt:i4>
      </vt:variant>
      <vt:variant>
        <vt:i4>0</vt:i4>
      </vt:variant>
      <vt:variant>
        <vt:i4>5</vt:i4>
      </vt:variant>
      <vt:variant>
        <vt:lpwstr>mailto:castohostice@volny.cz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http://www.castohostice.cz/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Petr</dc:creator>
  <cp:lastModifiedBy>Obec</cp:lastModifiedBy>
  <cp:revision>2</cp:revision>
  <cp:lastPrinted>2020-12-02T16:16:00Z</cp:lastPrinted>
  <dcterms:created xsi:type="dcterms:W3CDTF">2020-12-02T16:19:00Z</dcterms:created>
  <dcterms:modified xsi:type="dcterms:W3CDTF">2020-12-02T16:19:00Z</dcterms:modified>
</cp:coreProperties>
</file>